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207" w:rsidRPr="003C505E" w:rsidRDefault="003C505E" w:rsidP="00A53207">
      <w:pPr>
        <w:pStyle w:val="Title"/>
        <w:rPr>
          <w:rStyle w:val="Strong"/>
          <w:rFonts w:ascii="Montserrat" w:hAnsi="Montserrat"/>
          <w:sz w:val="40"/>
          <w:u w:val="single"/>
        </w:rPr>
      </w:pPr>
      <w:r w:rsidRPr="003C505E">
        <w:rPr>
          <w:rStyle w:val="Strong"/>
          <w:rFonts w:ascii="Montserrat" w:hAnsi="Montserrat"/>
          <w:sz w:val="40"/>
          <w:u w:val="single"/>
        </w:rPr>
        <w:t xml:space="preserve">PROGRAMA DE TRABAJADORES AGRICOLAS TEMPORALES </w:t>
      </w:r>
    </w:p>
    <w:p w:rsidR="00A53207" w:rsidRPr="00A53207" w:rsidRDefault="00A53207" w:rsidP="00A53207"/>
    <w:p w:rsidR="00A53207" w:rsidRDefault="00A53207" w:rsidP="00A53207">
      <w:pPr>
        <w:rPr>
          <w:rFonts w:ascii="Montserrat" w:hAnsi="Montserrat"/>
        </w:rPr>
      </w:pPr>
      <w:r w:rsidRPr="00240539">
        <w:rPr>
          <w:rFonts w:ascii="Montserrat" w:hAnsi="Montserrat"/>
          <w:b/>
        </w:rPr>
        <w:t>Autoridad Responsable</w:t>
      </w:r>
      <w:r w:rsidRPr="00976F56">
        <w:rPr>
          <w:rFonts w:ascii="Montserrat" w:hAnsi="Montserrat"/>
        </w:rPr>
        <w:t xml:space="preserve">: Gobierno </w:t>
      </w:r>
      <w:r w:rsidR="00B059D5">
        <w:rPr>
          <w:rFonts w:ascii="Montserrat" w:hAnsi="Montserrat"/>
        </w:rPr>
        <w:t>Federal</w:t>
      </w:r>
    </w:p>
    <w:p w:rsidR="001225C1" w:rsidRDefault="00A53207" w:rsidP="001225C1">
      <w:pPr>
        <w:rPr>
          <w:rFonts w:ascii="Montserrat" w:hAnsi="Montserrat"/>
        </w:rPr>
      </w:pPr>
      <w:r>
        <w:rPr>
          <w:rFonts w:ascii="Montserrat" w:hAnsi="Montserrat"/>
          <w:b/>
        </w:rPr>
        <w:t xml:space="preserve">Dependencia: </w:t>
      </w:r>
      <w:r w:rsidRPr="00A53207">
        <w:rPr>
          <w:rFonts w:ascii="Montserrat" w:hAnsi="Montserrat"/>
        </w:rPr>
        <w:t xml:space="preserve">Secretaría de </w:t>
      </w:r>
      <w:r w:rsidR="007B2EE4">
        <w:rPr>
          <w:rFonts w:ascii="Montserrat" w:hAnsi="Montserrat"/>
        </w:rPr>
        <w:t>Relaciones Exteriores /Secretaría del Trabajo y Previsión Social</w:t>
      </w:r>
      <w:bookmarkStart w:id="0" w:name="_GoBack"/>
      <w:bookmarkEnd w:id="0"/>
    </w:p>
    <w:p w:rsidR="007B2EE4" w:rsidRPr="007B2EE4" w:rsidRDefault="007B2EE4" w:rsidP="007B2EE4">
      <w:pPr>
        <w:shd w:val="clear" w:color="auto" w:fill="FFFFFF"/>
        <w:spacing w:after="100" w:afterAutospacing="1" w:line="240" w:lineRule="auto"/>
        <w:jc w:val="both"/>
        <w:rPr>
          <w:rFonts w:ascii="Montserrat" w:hAnsi="Montserrat"/>
        </w:rPr>
      </w:pPr>
      <w:r w:rsidRPr="007B2EE4">
        <w:rPr>
          <w:rFonts w:ascii="Montserrat" w:hAnsi="Montserrat"/>
        </w:rPr>
        <w:t>El Programa de Trabajadores Agrícolas Temporales (PTAT) inició en 1974 con la firma del Memorándum de Entendimiento entre el Gobierno de los Estados Unidos Mexicanos y el Gobierno de Canadá.</w:t>
      </w:r>
    </w:p>
    <w:p w:rsidR="007B2EE4" w:rsidRPr="007B2EE4" w:rsidRDefault="007B2EE4" w:rsidP="007B2EE4">
      <w:pPr>
        <w:shd w:val="clear" w:color="auto" w:fill="FFFFFF"/>
        <w:spacing w:after="100" w:afterAutospacing="1" w:line="240" w:lineRule="auto"/>
        <w:jc w:val="both"/>
        <w:rPr>
          <w:rFonts w:ascii="Montserrat" w:hAnsi="Montserrat"/>
        </w:rPr>
      </w:pPr>
      <w:r w:rsidRPr="007B2EE4">
        <w:rPr>
          <w:rFonts w:ascii="Montserrat" w:hAnsi="Montserrat"/>
        </w:rPr>
        <w:t>El Programa ha contribuido a mejorar la relación bilateral entre ambos gobiernos, además de constituirse en un modelo de cooperación internacional, ya que ha demostrado la posibilidad de mantener un movimiento migratorio de trabajadores de manera regulada, digna y efectiva. Los gobiernos de México y Canadá realizan estudios tendientes a instrumentar programas similares en otras áreas y sectores económicos de ese país, con el fin de ampliar la participación de la mano de obra mexicana.</w:t>
      </w:r>
    </w:p>
    <w:p w:rsidR="007B2EE4" w:rsidRPr="007B2EE4" w:rsidRDefault="007B2EE4" w:rsidP="007B2EE4">
      <w:pPr>
        <w:pStyle w:val="NormalWeb"/>
        <w:shd w:val="clear" w:color="auto" w:fill="FFFFFF"/>
        <w:spacing w:before="0" w:beforeAutospacing="0"/>
        <w:jc w:val="both"/>
        <w:rPr>
          <w:rFonts w:ascii="Montserrat" w:eastAsiaTheme="minorHAnsi" w:hAnsi="Montserrat" w:cstheme="minorBidi"/>
          <w:sz w:val="22"/>
          <w:szCs w:val="22"/>
          <w:lang w:eastAsia="en-US"/>
        </w:rPr>
      </w:pPr>
      <w:r>
        <w:rPr>
          <w:rFonts w:ascii="Montserrat" w:eastAsiaTheme="minorHAnsi" w:hAnsi="Montserrat" w:cstheme="minorBidi"/>
          <w:sz w:val="22"/>
          <w:szCs w:val="22"/>
          <w:lang w:eastAsia="en-US"/>
        </w:rPr>
        <w:t>A</w:t>
      </w:r>
      <w:r w:rsidRPr="007B2EE4">
        <w:rPr>
          <w:rFonts w:ascii="Montserrat" w:eastAsiaTheme="minorHAnsi" w:hAnsi="Montserrat" w:cstheme="minorBidi"/>
          <w:sz w:val="22"/>
          <w:szCs w:val="22"/>
          <w:lang w:eastAsia="en-US"/>
        </w:rPr>
        <w:t>quellas personas interesadas en incorporase al programa de trabajadores agrícolas podrán obtener información a través del sitio: </w:t>
      </w:r>
      <w:hyperlink r:id="rId5" w:history="1">
        <w:r w:rsidRPr="007B2EE4">
          <w:rPr>
            <w:rStyle w:val="Hyperlink"/>
            <w:rFonts w:ascii="Montserrat" w:eastAsiaTheme="minorHAnsi" w:hAnsi="Montserrat" w:cstheme="minorBidi"/>
            <w:sz w:val="22"/>
            <w:szCs w:val="22"/>
            <w:lang w:eastAsia="en-US"/>
          </w:rPr>
          <w:t>https://www.empleo.gob.mx/movilidad-laboral</w:t>
        </w:r>
      </w:hyperlink>
      <w:r w:rsidRPr="007B2EE4">
        <w:rPr>
          <w:rFonts w:ascii="Montserrat" w:eastAsiaTheme="minorHAnsi" w:hAnsi="Montserrat" w:cstheme="minorBidi"/>
          <w:sz w:val="22"/>
          <w:szCs w:val="22"/>
          <w:lang w:eastAsia="en-US"/>
        </w:rPr>
        <w:t> o a través de los números 800 841 2020 o vía WhatsApp al 55 7335 6824 de l</w:t>
      </w:r>
      <w:r w:rsidRPr="007B2EE4">
        <w:rPr>
          <w:rFonts w:ascii="Montserrat" w:eastAsiaTheme="minorHAnsi" w:hAnsi="Montserrat" w:cstheme="minorBidi"/>
          <w:sz w:val="22"/>
          <w:szCs w:val="22"/>
          <w:lang w:eastAsia="en-US"/>
        </w:rPr>
        <w:t xml:space="preserve">unes a viernes de 8:00 a 18:00 </w:t>
      </w:r>
      <w:proofErr w:type="spellStart"/>
      <w:r w:rsidRPr="007B2EE4">
        <w:rPr>
          <w:rFonts w:ascii="Montserrat" w:eastAsiaTheme="minorHAnsi" w:hAnsi="Montserrat" w:cstheme="minorBidi"/>
          <w:sz w:val="22"/>
          <w:szCs w:val="22"/>
          <w:lang w:eastAsia="en-US"/>
        </w:rPr>
        <w:t>hrs</w:t>
      </w:r>
      <w:proofErr w:type="spellEnd"/>
      <w:r w:rsidRPr="007B2EE4">
        <w:rPr>
          <w:rFonts w:ascii="Montserrat" w:eastAsiaTheme="minorHAnsi" w:hAnsi="Montserrat" w:cstheme="minorBidi"/>
          <w:sz w:val="22"/>
          <w:szCs w:val="22"/>
          <w:lang w:eastAsia="en-US"/>
        </w:rPr>
        <w:t>.</w:t>
      </w:r>
    </w:p>
    <w:p w:rsidR="007B2EE4" w:rsidRPr="007B2EE4" w:rsidRDefault="007B2EE4" w:rsidP="007B2EE4">
      <w:pPr>
        <w:pStyle w:val="NormalWeb"/>
        <w:shd w:val="clear" w:color="auto" w:fill="FFFFFF"/>
        <w:spacing w:before="0" w:beforeAutospacing="0"/>
        <w:jc w:val="both"/>
        <w:rPr>
          <w:rStyle w:val="Hyperlink"/>
          <w:lang w:eastAsia="en-US"/>
        </w:rPr>
      </w:pPr>
      <w:r w:rsidRPr="007B2EE4">
        <w:rPr>
          <w:rFonts w:ascii="Montserrat" w:eastAsiaTheme="minorHAnsi" w:hAnsi="Montserrat" w:cstheme="minorBidi"/>
          <w:sz w:val="22"/>
          <w:szCs w:val="22"/>
          <w:lang w:eastAsia="en-US"/>
        </w:rPr>
        <w:t>También puedes acudir a las oficinas de los Servicios Nacionales de Empleo en tu estado; puedes consultar la dirección a través del vínculo </w:t>
      </w:r>
      <w:hyperlink r:id="rId6" w:anchor="directorio" w:history="1">
        <w:r w:rsidRPr="007B2EE4">
          <w:rPr>
            <w:rStyle w:val="Hyperlink"/>
            <w:rFonts w:ascii="Montserrat" w:eastAsiaTheme="minorHAnsi" w:hAnsi="Montserrat" w:cstheme="minorBidi"/>
            <w:sz w:val="22"/>
            <w:szCs w:val="22"/>
            <w:lang w:eastAsia="en-US"/>
          </w:rPr>
          <w:t>https://www.empleo.gob.mx/ayuda#directorio</w:t>
        </w:r>
      </w:hyperlink>
      <w:r w:rsidRPr="007B2EE4">
        <w:rPr>
          <w:rStyle w:val="Hyperlink"/>
          <w:lang w:eastAsia="en-US"/>
        </w:rPr>
        <w:t> </w:t>
      </w:r>
    </w:p>
    <w:p w:rsidR="00B059D5" w:rsidRDefault="00B059D5" w:rsidP="007B2EE4">
      <w:pPr>
        <w:shd w:val="clear" w:color="auto" w:fill="FFFFFF"/>
        <w:spacing w:after="0" w:line="240" w:lineRule="auto"/>
        <w:jc w:val="both"/>
        <w:rPr>
          <w:color w:val="4A4A4A"/>
          <w:shd w:val="clear" w:color="auto" w:fill="FFFFFF"/>
        </w:rPr>
      </w:pPr>
    </w:p>
    <w:p w:rsidR="00B059D5" w:rsidRPr="00240539" w:rsidRDefault="00B059D5" w:rsidP="007B2EE4">
      <w:pPr>
        <w:spacing w:after="0"/>
        <w:jc w:val="both"/>
        <w:rPr>
          <w:b/>
        </w:rPr>
      </w:pPr>
      <w:r w:rsidRPr="00240539">
        <w:rPr>
          <w:rFonts w:ascii="Montserrat" w:hAnsi="Montserrat"/>
          <w:b/>
        </w:rPr>
        <w:t>Página Web:</w:t>
      </w:r>
      <w:r w:rsidRPr="00240539">
        <w:rPr>
          <w:b/>
        </w:rPr>
        <w:t xml:space="preserve"> </w:t>
      </w:r>
    </w:p>
    <w:p w:rsidR="007B2EE4" w:rsidRDefault="007B2EE4" w:rsidP="007B2EE4">
      <w:pPr>
        <w:spacing w:after="0"/>
        <w:ind w:firstLine="708"/>
        <w:jc w:val="both"/>
        <w:rPr>
          <w:rStyle w:val="Hyperlink"/>
          <w:rFonts w:ascii="Montserrat" w:hAnsi="Montserrat"/>
        </w:rPr>
      </w:pPr>
      <w:hyperlink r:id="rId7" w:history="1">
        <w:r w:rsidRPr="003841B1">
          <w:rPr>
            <w:rStyle w:val="Hyperlink"/>
            <w:rFonts w:ascii="Montserrat" w:hAnsi="Montserrat"/>
          </w:rPr>
          <w:t>https://consulmex.sre.gob.mx/leamington/index.php/asistencia-y-proteccion-consular/programa-de-trabajadores-agricolas-temporales</w:t>
        </w:r>
      </w:hyperlink>
    </w:p>
    <w:p w:rsidR="007B2EE4" w:rsidRDefault="007B2EE4" w:rsidP="007B2EE4">
      <w:pPr>
        <w:spacing w:after="0"/>
        <w:jc w:val="both"/>
        <w:rPr>
          <w:rFonts w:ascii="Montserrat" w:hAnsi="Montserrat"/>
          <w:b/>
          <w:szCs w:val="20"/>
        </w:rPr>
      </w:pPr>
    </w:p>
    <w:p w:rsidR="00B059D5" w:rsidRDefault="00B059D5" w:rsidP="007B2EE4">
      <w:pPr>
        <w:spacing w:after="0"/>
        <w:jc w:val="both"/>
        <w:rPr>
          <w:rFonts w:ascii="Montserrat" w:hAnsi="Montserrat"/>
          <w:szCs w:val="20"/>
        </w:rPr>
      </w:pPr>
      <w:r w:rsidRPr="00240539">
        <w:rPr>
          <w:rFonts w:ascii="Montserrat" w:hAnsi="Montserrat"/>
          <w:b/>
          <w:szCs w:val="20"/>
        </w:rPr>
        <w:t xml:space="preserve">Teléfono: </w:t>
      </w:r>
    </w:p>
    <w:p w:rsidR="00B059D5" w:rsidRDefault="00B059D5" w:rsidP="001225C1">
      <w:pPr>
        <w:rPr>
          <w:rFonts w:ascii="Montserrat" w:hAnsi="Montserrat"/>
          <w:szCs w:val="20"/>
        </w:rPr>
      </w:pPr>
      <w:r>
        <w:rPr>
          <w:rFonts w:ascii="Montserrat" w:hAnsi="Montserrat"/>
        </w:rPr>
        <w:tab/>
      </w:r>
      <w:r w:rsidR="007B2EE4" w:rsidRPr="007B2EE4">
        <w:rPr>
          <w:rFonts w:ascii="Montserrat" w:hAnsi="Montserrat"/>
          <w:szCs w:val="20"/>
        </w:rPr>
        <w:t>(519) 325-1460</w:t>
      </w:r>
    </w:p>
    <w:sectPr w:rsidR="00B059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2F9A"/>
    <w:multiLevelType w:val="multilevel"/>
    <w:tmpl w:val="E96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832FB"/>
    <w:multiLevelType w:val="hybridMultilevel"/>
    <w:tmpl w:val="1520CE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FB10F2"/>
    <w:multiLevelType w:val="multilevel"/>
    <w:tmpl w:val="862A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068C4"/>
    <w:multiLevelType w:val="hybridMultilevel"/>
    <w:tmpl w:val="D4BE0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9806ED"/>
    <w:multiLevelType w:val="hybridMultilevel"/>
    <w:tmpl w:val="115A124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F7F00C4"/>
    <w:multiLevelType w:val="multilevel"/>
    <w:tmpl w:val="29B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64D2B"/>
    <w:multiLevelType w:val="multilevel"/>
    <w:tmpl w:val="83AE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03EE7"/>
    <w:multiLevelType w:val="multilevel"/>
    <w:tmpl w:val="CFB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52DE8"/>
    <w:multiLevelType w:val="multilevel"/>
    <w:tmpl w:val="D70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13D62"/>
    <w:multiLevelType w:val="hybridMultilevel"/>
    <w:tmpl w:val="90C8C9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9D5EEB"/>
    <w:multiLevelType w:val="multilevel"/>
    <w:tmpl w:val="2B8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94D32"/>
    <w:multiLevelType w:val="hybridMultilevel"/>
    <w:tmpl w:val="CCD8E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083495"/>
    <w:multiLevelType w:val="multilevel"/>
    <w:tmpl w:val="F57C1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94862"/>
    <w:multiLevelType w:val="multilevel"/>
    <w:tmpl w:val="115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511B3"/>
    <w:multiLevelType w:val="hybridMultilevel"/>
    <w:tmpl w:val="A94C5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AB6EE5"/>
    <w:multiLevelType w:val="hybridMultilevel"/>
    <w:tmpl w:val="51769AC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A9F16E6"/>
    <w:multiLevelType w:val="multilevel"/>
    <w:tmpl w:val="537E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16C04"/>
    <w:multiLevelType w:val="hybridMultilevel"/>
    <w:tmpl w:val="A94C5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E01EFC"/>
    <w:multiLevelType w:val="multilevel"/>
    <w:tmpl w:val="C5F8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2"/>
  </w:num>
  <w:num w:numId="4">
    <w:abstractNumId w:val="7"/>
  </w:num>
  <w:num w:numId="5">
    <w:abstractNumId w:val="16"/>
  </w:num>
  <w:num w:numId="6">
    <w:abstractNumId w:val="18"/>
  </w:num>
  <w:num w:numId="7">
    <w:abstractNumId w:val="13"/>
  </w:num>
  <w:num w:numId="8">
    <w:abstractNumId w:val="9"/>
  </w:num>
  <w:num w:numId="9">
    <w:abstractNumId w:val="15"/>
  </w:num>
  <w:num w:numId="10">
    <w:abstractNumId w:val="17"/>
  </w:num>
  <w:num w:numId="11">
    <w:abstractNumId w:val="2"/>
  </w:num>
  <w:num w:numId="12">
    <w:abstractNumId w:val="5"/>
  </w:num>
  <w:num w:numId="13">
    <w:abstractNumId w:val="8"/>
  </w:num>
  <w:num w:numId="14">
    <w:abstractNumId w:val="14"/>
  </w:num>
  <w:num w:numId="15">
    <w:abstractNumId w:val="6"/>
  </w:num>
  <w:num w:numId="16">
    <w:abstractNumId w:val="0"/>
  </w:num>
  <w:num w:numId="17">
    <w:abstractNumId w:val="1"/>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07"/>
    <w:rsid w:val="001225C1"/>
    <w:rsid w:val="00175386"/>
    <w:rsid w:val="00290BEC"/>
    <w:rsid w:val="003C505E"/>
    <w:rsid w:val="00402611"/>
    <w:rsid w:val="005113EA"/>
    <w:rsid w:val="005820E4"/>
    <w:rsid w:val="006D22D7"/>
    <w:rsid w:val="007B2EE4"/>
    <w:rsid w:val="008164BD"/>
    <w:rsid w:val="00A07D26"/>
    <w:rsid w:val="00A53207"/>
    <w:rsid w:val="00A5469B"/>
    <w:rsid w:val="00AB3BCA"/>
    <w:rsid w:val="00B059D5"/>
    <w:rsid w:val="00B13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676E"/>
  <w15:chartTrackingRefBased/>
  <w15:docId w15:val="{FC3D2CF9-AECC-4AAC-8801-A41BCA1C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7"/>
  </w:style>
  <w:style w:type="paragraph" w:styleId="Heading3">
    <w:name w:val="heading 3"/>
    <w:basedOn w:val="Normal"/>
    <w:next w:val="Normal"/>
    <w:link w:val="Heading3Char"/>
    <w:uiPriority w:val="9"/>
    <w:semiHidden/>
    <w:unhideWhenUsed/>
    <w:qFormat/>
    <w:rsid w:val="00AB3BC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A5320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A5320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3207"/>
    <w:rPr>
      <w:b/>
      <w:bCs/>
    </w:rPr>
  </w:style>
  <w:style w:type="paragraph" w:styleId="Title">
    <w:name w:val="Title"/>
    <w:basedOn w:val="Normal"/>
    <w:next w:val="Normal"/>
    <w:link w:val="TitleChar"/>
    <w:uiPriority w:val="10"/>
    <w:qFormat/>
    <w:rsid w:val="00A532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0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53207"/>
    <w:pPr>
      <w:spacing w:after="0" w:line="240" w:lineRule="auto"/>
      <w:ind w:left="720"/>
      <w:contextualSpacing/>
    </w:pPr>
    <w:rPr>
      <w:sz w:val="24"/>
      <w:szCs w:val="24"/>
    </w:rPr>
  </w:style>
  <w:style w:type="character" w:styleId="Hyperlink">
    <w:name w:val="Hyperlink"/>
    <w:basedOn w:val="DefaultParagraphFont"/>
    <w:uiPriority w:val="99"/>
    <w:unhideWhenUsed/>
    <w:rsid w:val="00A53207"/>
    <w:rPr>
      <w:color w:val="0000FF"/>
      <w:u w:val="single"/>
    </w:rPr>
  </w:style>
  <w:style w:type="character" w:customStyle="1" w:styleId="Heading5Char">
    <w:name w:val="Heading 5 Char"/>
    <w:basedOn w:val="DefaultParagraphFont"/>
    <w:link w:val="Heading5"/>
    <w:uiPriority w:val="9"/>
    <w:semiHidden/>
    <w:rsid w:val="00A53207"/>
    <w:rPr>
      <w:rFonts w:asciiTheme="majorHAnsi" w:eastAsiaTheme="majorEastAsia" w:hAnsiTheme="majorHAnsi" w:cstheme="majorBidi"/>
      <w:color w:val="2E74B5" w:themeColor="accent1" w:themeShade="BF"/>
      <w:sz w:val="24"/>
      <w:szCs w:val="24"/>
    </w:rPr>
  </w:style>
  <w:style w:type="paragraph" w:customStyle="1" w:styleId="text-dark">
    <w:name w:val="text-dark"/>
    <w:basedOn w:val="Normal"/>
    <w:rsid w:val="00A5320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eading6Char">
    <w:name w:val="Heading 6 Char"/>
    <w:basedOn w:val="DefaultParagraphFont"/>
    <w:link w:val="Heading6"/>
    <w:uiPriority w:val="9"/>
    <w:semiHidden/>
    <w:rsid w:val="00A53207"/>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A53207"/>
    <w:pPr>
      <w:tabs>
        <w:tab w:val="center" w:pos="4419"/>
        <w:tab w:val="right" w:pos="8838"/>
      </w:tabs>
      <w:spacing w:after="0" w:line="240" w:lineRule="auto"/>
    </w:pPr>
    <w:rPr>
      <w:sz w:val="24"/>
      <w:szCs w:val="24"/>
    </w:rPr>
  </w:style>
  <w:style w:type="character" w:customStyle="1" w:styleId="FooterChar">
    <w:name w:val="Footer Char"/>
    <w:basedOn w:val="DefaultParagraphFont"/>
    <w:link w:val="Footer"/>
    <w:uiPriority w:val="99"/>
    <w:rsid w:val="00A53207"/>
    <w:rPr>
      <w:sz w:val="24"/>
      <w:szCs w:val="24"/>
    </w:rPr>
  </w:style>
  <w:style w:type="paragraph" w:styleId="BalloonText">
    <w:name w:val="Balloon Text"/>
    <w:basedOn w:val="Normal"/>
    <w:link w:val="BalloonTextChar"/>
    <w:uiPriority w:val="99"/>
    <w:semiHidden/>
    <w:unhideWhenUsed/>
    <w:rsid w:val="00122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5C1"/>
    <w:rPr>
      <w:rFonts w:ascii="Segoe UI" w:hAnsi="Segoe UI" w:cs="Segoe UI"/>
      <w:sz w:val="18"/>
      <w:szCs w:val="18"/>
    </w:rPr>
  </w:style>
  <w:style w:type="paragraph" w:styleId="NormalWeb">
    <w:name w:val="Normal (Web)"/>
    <w:basedOn w:val="Normal"/>
    <w:uiPriority w:val="99"/>
    <w:unhideWhenUsed/>
    <w:rsid w:val="00290B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eading3Char">
    <w:name w:val="Heading 3 Char"/>
    <w:basedOn w:val="DefaultParagraphFont"/>
    <w:link w:val="Heading3"/>
    <w:uiPriority w:val="9"/>
    <w:semiHidden/>
    <w:rsid w:val="00AB3BCA"/>
    <w:rPr>
      <w:rFonts w:asciiTheme="majorHAnsi" w:eastAsiaTheme="majorEastAsia" w:hAnsiTheme="majorHAnsi" w:cstheme="majorBidi"/>
      <w:color w:val="1F4D78" w:themeColor="accent1" w:themeShade="7F"/>
      <w:sz w:val="24"/>
      <w:szCs w:val="24"/>
    </w:rPr>
  </w:style>
  <w:style w:type="character" w:customStyle="1" w:styleId="t286pc">
    <w:name w:val="t286pc"/>
    <w:basedOn w:val="DefaultParagraphFont"/>
    <w:rsid w:val="00A5469B"/>
  </w:style>
  <w:style w:type="character" w:customStyle="1" w:styleId="dtet0b">
    <w:name w:val="dtet0b"/>
    <w:basedOn w:val="DefaultParagraphFont"/>
    <w:rsid w:val="00A5469B"/>
  </w:style>
  <w:style w:type="character" w:customStyle="1" w:styleId="w8qarf">
    <w:name w:val="w8qarf"/>
    <w:basedOn w:val="DefaultParagraphFont"/>
    <w:rsid w:val="00B059D5"/>
  </w:style>
  <w:style w:type="character" w:customStyle="1" w:styleId="lrzxr">
    <w:name w:val="lrzxr"/>
    <w:basedOn w:val="DefaultParagraphFont"/>
    <w:rsid w:val="00B059D5"/>
  </w:style>
  <w:style w:type="character" w:customStyle="1" w:styleId="font-weight-normal">
    <w:name w:val="font-weight-normal"/>
    <w:basedOn w:val="DefaultParagraphFont"/>
    <w:rsid w:val="007B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1009">
      <w:bodyDiv w:val="1"/>
      <w:marLeft w:val="0"/>
      <w:marRight w:val="0"/>
      <w:marTop w:val="0"/>
      <w:marBottom w:val="0"/>
      <w:divBdr>
        <w:top w:val="none" w:sz="0" w:space="0" w:color="auto"/>
        <w:left w:val="none" w:sz="0" w:space="0" w:color="auto"/>
        <w:bottom w:val="none" w:sz="0" w:space="0" w:color="auto"/>
        <w:right w:val="none" w:sz="0" w:space="0" w:color="auto"/>
      </w:divBdr>
    </w:div>
    <w:div w:id="130220926">
      <w:bodyDiv w:val="1"/>
      <w:marLeft w:val="0"/>
      <w:marRight w:val="0"/>
      <w:marTop w:val="0"/>
      <w:marBottom w:val="0"/>
      <w:divBdr>
        <w:top w:val="none" w:sz="0" w:space="0" w:color="auto"/>
        <w:left w:val="none" w:sz="0" w:space="0" w:color="auto"/>
        <w:bottom w:val="none" w:sz="0" w:space="0" w:color="auto"/>
        <w:right w:val="none" w:sz="0" w:space="0" w:color="auto"/>
      </w:divBdr>
    </w:div>
    <w:div w:id="277297534">
      <w:bodyDiv w:val="1"/>
      <w:marLeft w:val="0"/>
      <w:marRight w:val="0"/>
      <w:marTop w:val="0"/>
      <w:marBottom w:val="0"/>
      <w:divBdr>
        <w:top w:val="none" w:sz="0" w:space="0" w:color="auto"/>
        <w:left w:val="none" w:sz="0" w:space="0" w:color="auto"/>
        <w:bottom w:val="none" w:sz="0" w:space="0" w:color="auto"/>
        <w:right w:val="none" w:sz="0" w:space="0" w:color="auto"/>
      </w:divBdr>
      <w:divsChild>
        <w:div w:id="976489657">
          <w:marLeft w:val="0"/>
          <w:marRight w:val="0"/>
          <w:marTop w:val="0"/>
          <w:marBottom w:val="0"/>
          <w:divBdr>
            <w:top w:val="none" w:sz="0" w:space="0" w:color="auto"/>
            <w:left w:val="none" w:sz="0" w:space="0" w:color="auto"/>
            <w:bottom w:val="none" w:sz="0" w:space="0" w:color="auto"/>
            <w:right w:val="none" w:sz="0" w:space="0" w:color="auto"/>
          </w:divBdr>
        </w:div>
      </w:divsChild>
    </w:div>
    <w:div w:id="625433089">
      <w:bodyDiv w:val="1"/>
      <w:marLeft w:val="0"/>
      <w:marRight w:val="0"/>
      <w:marTop w:val="0"/>
      <w:marBottom w:val="0"/>
      <w:divBdr>
        <w:top w:val="none" w:sz="0" w:space="0" w:color="auto"/>
        <w:left w:val="none" w:sz="0" w:space="0" w:color="auto"/>
        <w:bottom w:val="none" w:sz="0" w:space="0" w:color="auto"/>
        <w:right w:val="none" w:sz="0" w:space="0" w:color="auto"/>
      </w:divBdr>
      <w:divsChild>
        <w:div w:id="1201355790">
          <w:marLeft w:val="0"/>
          <w:marRight w:val="0"/>
          <w:marTop w:val="0"/>
          <w:marBottom w:val="0"/>
          <w:divBdr>
            <w:top w:val="none" w:sz="0" w:space="0" w:color="auto"/>
            <w:left w:val="none" w:sz="0" w:space="0" w:color="auto"/>
            <w:bottom w:val="none" w:sz="0" w:space="0" w:color="auto"/>
            <w:right w:val="none" w:sz="0" w:space="0" w:color="auto"/>
          </w:divBdr>
        </w:div>
      </w:divsChild>
    </w:div>
    <w:div w:id="1159812115">
      <w:bodyDiv w:val="1"/>
      <w:marLeft w:val="0"/>
      <w:marRight w:val="0"/>
      <w:marTop w:val="0"/>
      <w:marBottom w:val="0"/>
      <w:divBdr>
        <w:top w:val="none" w:sz="0" w:space="0" w:color="auto"/>
        <w:left w:val="none" w:sz="0" w:space="0" w:color="auto"/>
        <w:bottom w:val="none" w:sz="0" w:space="0" w:color="auto"/>
        <w:right w:val="none" w:sz="0" w:space="0" w:color="auto"/>
      </w:divBdr>
      <w:divsChild>
        <w:div w:id="2029288774">
          <w:marLeft w:val="0"/>
          <w:marRight w:val="0"/>
          <w:marTop w:val="0"/>
          <w:marBottom w:val="0"/>
          <w:divBdr>
            <w:top w:val="none" w:sz="0" w:space="0" w:color="auto"/>
            <w:left w:val="none" w:sz="0" w:space="0" w:color="auto"/>
            <w:bottom w:val="none" w:sz="0" w:space="0" w:color="auto"/>
            <w:right w:val="none" w:sz="0" w:space="0" w:color="auto"/>
          </w:divBdr>
        </w:div>
        <w:div w:id="515389069">
          <w:marLeft w:val="0"/>
          <w:marRight w:val="0"/>
          <w:marTop w:val="0"/>
          <w:marBottom w:val="0"/>
          <w:divBdr>
            <w:top w:val="none" w:sz="0" w:space="0" w:color="auto"/>
            <w:left w:val="none" w:sz="0" w:space="0" w:color="auto"/>
            <w:bottom w:val="none" w:sz="0" w:space="0" w:color="auto"/>
            <w:right w:val="none" w:sz="0" w:space="0" w:color="auto"/>
          </w:divBdr>
        </w:div>
      </w:divsChild>
    </w:div>
    <w:div w:id="17817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mex.sre.gob.mx/leamington/index.php/asistencia-y-proteccion-consular/programa-de-trabajadores-agricolas-tempor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leo.gob.mx/ayuda" TargetMode="External"/><Relationship Id="rId5" Type="http://schemas.openxmlformats.org/officeDocument/2006/relationships/hyperlink" Target="https://www.empleo.gob.mx/movilidad-labor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SEZAMI</dc:creator>
  <cp:keywords/>
  <dc:description/>
  <cp:lastModifiedBy>SEZAMI</cp:lastModifiedBy>
  <cp:revision>3</cp:revision>
  <dcterms:created xsi:type="dcterms:W3CDTF">2026-03-06T19:29:00Z</dcterms:created>
  <dcterms:modified xsi:type="dcterms:W3CDTF">2026-03-06T19:36:00Z</dcterms:modified>
</cp:coreProperties>
</file>